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662" w:rsidRPr="00B31BF2" w:rsidRDefault="00544662" w:rsidP="00544662">
      <w:pPr>
        <w:autoSpaceDE w:val="0"/>
        <w:autoSpaceDN w:val="0"/>
        <w:adjustRightInd w:val="0"/>
        <w:spacing w:line="276" w:lineRule="auto"/>
        <w:jc w:val="both"/>
        <w:rPr>
          <w:b/>
          <w:bCs/>
          <w:noProof/>
          <w:lang w:val="hu-HU"/>
        </w:rPr>
      </w:pPr>
      <w:r w:rsidRPr="00B240E8">
        <w:rPr>
          <w:b/>
          <w:bCs/>
          <w:noProof/>
          <w:lang w:val="ro-RO"/>
        </w:rPr>
        <w:t>Nume și prenume:</w:t>
      </w:r>
      <w:r w:rsidRPr="00B240E8">
        <w:rPr>
          <w:bCs/>
          <w:noProof/>
          <w:lang w:val="ro-RO"/>
        </w:rPr>
        <w:t xml:space="preserve"> </w:t>
      </w:r>
      <w:r w:rsidRPr="00B31BF2">
        <w:rPr>
          <w:b/>
          <w:bCs/>
          <w:noProof/>
          <w:lang w:val="ro-RO"/>
        </w:rPr>
        <w:t>JÁNOS Eszter-Szidónia</w:t>
      </w:r>
    </w:p>
    <w:p w:rsidR="00544662" w:rsidRPr="00B240E8" w:rsidRDefault="00544662" w:rsidP="00544662">
      <w:pPr>
        <w:autoSpaceDE w:val="0"/>
        <w:autoSpaceDN w:val="0"/>
        <w:adjustRightInd w:val="0"/>
        <w:spacing w:line="276" w:lineRule="auto"/>
        <w:jc w:val="both"/>
        <w:rPr>
          <w:bCs/>
          <w:noProof/>
          <w:lang w:val="ro-RO"/>
        </w:rPr>
      </w:pPr>
      <w:r w:rsidRPr="00B240E8">
        <w:rPr>
          <w:b/>
          <w:bCs/>
          <w:noProof/>
          <w:lang w:val="ro-RO"/>
        </w:rPr>
        <w:t>Gradul didactic</w:t>
      </w:r>
      <w:r w:rsidRPr="00B240E8">
        <w:rPr>
          <w:b/>
          <w:bCs/>
          <w:iCs/>
          <w:lang w:val="ro-RO"/>
        </w:rPr>
        <w:t>:</w:t>
      </w:r>
      <w:r w:rsidRPr="00B240E8">
        <w:rPr>
          <w:bCs/>
          <w:iCs/>
          <w:lang w:val="ro-RO"/>
        </w:rPr>
        <w:t xml:space="preserve"> lector universitar</w:t>
      </w:r>
    </w:p>
    <w:p w:rsidR="00544662" w:rsidRPr="00B240E8" w:rsidRDefault="00544662" w:rsidP="00544662">
      <w:pPr>
        <w:spacing w:line="276" w:lineRule="auto"/>
        <w:rPr>
          <w:bCs/>
          <w:iCs/>
          <w:lang w:val="ro-RO"/>
        </w:rPr>
      </w:pPr>
      <w:r w:rsidRPr="00B240E8">
        <w:rPr>
          <w:b/>
          <w:bCs/>
          <w:iCs/>
          <w:lang w:val="ro-RO"/>
        </w:rPr>
        <w:t>Instituția unde este titular:</w:t>
      </w:r>
      <w:r w:rsidRPr="00B240E8">
        <w:rPr>
          <w:bCs/>
          <w:iCs/>
          <w:lang w:val="ro-RO"/>
        </w:rPr>
        <w:t xml:space="preserve"> Universitatea Creștină </w:t>
      </w:r>
      <w:proofErr w:type="spellStart"/>
      <w:r w:rsidRPr="00B240E8">
        <w:rPr>
          <w:bCs/>
          <w:iCs/>
          <w:lang w:val="ro-RO"/>
        </w:rPr>
        <w:t>Partium</w:t>
      </w:r>
      <w:proofErr w:type="spellEnd"/>
    </w:p>
    <w:p w:rsidR="00544662" w:rsidRPr="00B240E8" w:rsidRDefault="00544662" w:rsidP="00544662">
      <w:pPr>
        <w:autoSpaceDE w:val="0"/>
        <w:autoSpaceDN w:val="0"/>
        <w:adjustRightInd w:val="0"/>
        <w:spacing w:line="276" w:lineRule="auto"/>
        <w:jc w:val="both"/>
        <w:rPr>
          <w:noProof/>
          <w:lang w:val="ro-RO"/>
        </w:rPr>
      </w:pPr>
      <w:r w:rsidRPr="00B240E8">
        <w:rPr>
          <w:b/>
          <w:noProof/>
          <w:lang w:val="ro-RO"/>
        </w:rPr>
        <w:t>Facultatea</w:t>
      </w:r>
      <w:r w:rsidRPr="00B240E8">
        <w:rPr>
          <w:b/>
          <w:bCs/>
          <w:iCs/>
          <w:lang w:val="ro-RO"/>
        </w:rPr>
        <w:t>:</w:t>
      </w:r>
      <w:r w:rsidRPr="00B240E8">
        <w:rPr>
          <w:bCs/>
          <w:iCs/>
          <w:lang w:val="ro-RO"/>
        </w:rPr>
        <w:t xml:space="preserve"> Facultatea de Litere și Arte</w:t>
      </w:r>
    </w:p>
    <w:p w:rsidR="00544662" w:rsidRPr="00B240E8" w:rsidRDefault="00544662" w:rsidP="00544662">
      <w:pPr>
        <w:autoSpaceDE w:val="0"/>
        <w:autoSpaceDN w:val="0"/>
        <w:adjustRightInd w:val="0"/>
        <w:spacing w:line="276" w:lineRule="auto"/>
        <w:jc w:val="both"/>
        <w:rPr>
          <w:noProof/>
          <w:lang w:val="ro-RO"/>
        </w:rPr>
      </w:pPr>
      <w:r w:rsidRPr="00B240E8">
        <w:rPr>
          <w:b/>
          <w:noProof/>
          <w:lang w:val="ro-RO"/>
        </w:rPr>
        <w:t>Departamentul</w:t>
      </w:r>
      <w:r w:rsidRPr="00B240E8">
        <w:rPr>
          <w:b/>
          <w:bCs/>
          <w:iCs/>
          <w:lang w:val="ro-RO"/>
        </w:rPr>
        <w:t>:</w:t>
      </w:r>
      <w:r w:rsidRPr="00B240E8">
        <w:rPr>
          <w:bCs/>
          <w:iCs/>
          <w:lang w:val="ro-RO"/>
        </w:rPr>
        <w:t xml:space="preserve"> </w:t>
      </w:r>
      <w:r w:rsidRPr="00B240E8">
        <w:rPr>
          <w:noProof/>
          <w:lang w:val="ro-RO"/>
        </w:rPr>
        <w:t>Departamentul de Limbă și Literatură</w:t>
      </w:r>
    </w:p>
    <w:p w:rsidR="00544662" w:rsidRPr="00B240E8" w:rsidRDefault="00544662" w:rsidP="00544662">
      <w:pPr>
        <w:autoSpaceDE w:val="0"/>
        <w:autoSpaceDN w:val="0"/>
        <w:adjustRightInd w:val="0"/>
        <w:spacing w:line="320" w:lineRule="atLeast"/>
        <w:jc w:val="both"/>
        <w:rPr>
          <w:noProof/>
          <w:lang w:val="ro-RO"/>
        </w:rPr>
      </w:pPr>
    </w:p>
    <w:p w:rsidR="00544662" w:rsidRPr="00B240E8" w:rsidRDefault="00544662" w:rsidP="00544662">
      <w:pPr>
        <w:autoSpaceDE w:val="0"/>
        <w:autoSpaceDN w:val="0"/>
        <w:adjustRightInd w:val="0"/>
        <w:spacing w:line="320" w:lineRule="atLeast"/>
        <w:jc w:val="both"/>
        <w:rPr>
          <w:noProof/>
          <w:lang w:val="ro-RO"/>
        </w:rPr>
      </w:pPr>
    </w:p>
    <w:p w:rsidR="00544662" w:rsidRPr="00B240E8" w:rsidRDefault="00544662" w:rsidP="00544662">
      <w:pPr>
        <w:autoSpaceDE w:val="0"/>
        <w:autoSpaceDN w:val="0"/>
        <w:adjustRightInd w:val="0"/>
        <w:spacing w:line="320" w:lineRule="atLeast"/>
        <w:jc w:val="center"/>
        <w:rPr>
          <w:b/>
          <w:noProof/>
          <w:spacing w:val="100"/>
          <w:lang w:val="ro-RO"/>
        </w:rPr>
      </w:pPr>
      <w:r w:rsidRPr="00B240E8">
        <w:rPr>
          <w:b/>
          <w:noProof/>
          <w:spacing w:val="100"/>
          <w:lang w:val="ro-RO"/>
        </w:rPr>
        <w:t>LISTA</w:t>
      </w:r>
    </w:p>
    <w:p w:rsidR="00544662" w:rsidRPr="00B240E8" w:rsidRDefault="00544662" w:rsidP="00544662">
      <w:pPr>
        <w:autoSpaceDE w:val="0"/>
        <w:autoSpaceDN w:val="0"/>
        <w:adjustRightInd w:val="0"/>
        <w:spacing w:line="320" w:lineRule="atLeast"/>
        <w:jc w:val="center"/>
        <w:rPr>
          <w:b/>
          <w:lang w:val="ro-RO"/>
        </w:rPr>
      </w:pPr>
      <w:r w:rsidRPr="00B240E8">
        <w:rPr>
          <w:b/>
          <w:lang w:val="ro-RO"/>
        </w:rPr>
        <w:t>lucrărilor ştiinţifice în domeniul disciplinelor din postul didactic</w:t>
      </w:r>
    </w:p>
    <w:p w:rsidR="00544662" w:rsidRPr="00B240E8" w:rsidRDefault="00544662" w:rsidP="00544662">
      <w:pPr>
        <w:autoSpaceDE w:val="0"/>
        <w:autoSpaceDN w:val="0"/>
        <w:adjustRightInd w:val="0"/>
        <w:spacing w:line="320" w:lineRule="atLeast"/>
        <w:rPr>
          <w:noProof/>
          <w:lang w:val="ro-RO"/>
        </w:rPr>
      </w:pPr>
    </w:p>
    <w:p w:rsidR="00544662" w:rsidRPr="00B240E8" w:rsidRDefault="00544662" w:rsidP="00544662">
      <w:pPr>
        <w:autoSpaceDE w:val="0"/>
        <w:autoSpaceDN w:val="0"/>
        <w:adjustRightInd w:val="0"/>
        <w:spacing w:line="320" w:lineRule="atLeast"/>
        <w:rPr>
          <w:noProof/>
          <w:lang w:val="ro-RO"/>
        </w:rPr>
      </w:pPr>
    </w:p>
    <w:p w:rsidR="00544662" w:rsidRPr="00B240E8" w:rsidRDefault="00544662" w:rsidP="00544662">
      <w:pPr>
        <w:numPr>
          <w:ilvl w:val="0"/>
          <w:numId w:val="1"/>
        </w:numPr>
        <w:tabs>
          <w:tab w:val="left" w:pos="399"/>
        </w:tabs>
        <w:autoSpaceDE w:val="0"/>
        <w:autoSpaceDN w:val="0"/>
        <w:adjustRightInd w:val="0"/>
        <w:spacing w:line="320" w:lineRule="atLeast"/>
        <w:ind w:hanging="720"/>
        <w:jc w:val="both"/>
        <w:rPr>
          <w:b/>
          <w:noProof/>
          <w:lang w:val="ro-RO"/>
        </w:rPr>
      </w:pPr>
      <w:r w:rsidRPr="00B240E8">
        <w:rPr>
          <w:b/>
          <w:noProof/>
          <w:lang w:val="ro-RO"/>
        </w:rPr>
        <w:t>Teza de doctorat</w:t>
      </w:r>
    </w:p>
    <w:p w:rsidR="00544662" w:rsidRPr="00B240E8" w:rsidRDefault="00544662" w:rsidP="00544662">
      <w:pPr>
        <w:tabs>
          <w:tab w:val="left" w:pos="399"/>
        </w:tabs>
        <w:autoSpaceDE w:val="0"/>
        <w:autoSpaceDN w:val="0"/>
        <w:adjustRightInd w:val="0"/>
        <w:spacing w:line="320" w:lineRule="atLeast"/>
        <w:ind w:left="399"/>
        <w:jc w:val="both"/>
        <w:rPr>
          <w:noProof/>
          <w:lang w:val="hu-HU"/>
        </w:rPr>
      </w:pPr>
      <w:r w:rsidRPr="00B240E8">
        <w:rPr>
          <w:i/>
          <w:noProof/>
          <w:lang w:val="ro-RO"/>
        </w:rPr>
        <w:t xml:space="preserve">Kultur- und Literaturvermittlung in der </w:t>
      </w:r>
      <w:r w:rsidRPr="00B240E8">
        <w:rPr>
          <w:noProof/>
          <w:lang w:val="ro-RO"/>
        </w:rPr>
        <w:t>Temesvarer Zeitung</w:t>
      </w:r>
      <w:r w:rsidRPr="00B240E8">
        <w:rPr>
          <w:i/>
          <w:noProof/>
          <w:lang w:val="ro-RO"/>
        </w:rPr>
        <w:t xml:space="preserve"> (1871–1882)</w:t>
      </w:r>
      <w:r w:rsidRPr="00B240E8">
        <w:rPr>
          <w:noProof/>
          <w:lang w:val="ro-RO"/>
        </w:rPr>
        <w:t xml:space="preserve"> </w:t>
      </w:r>
      <w:r w:rsidRPr="00B240E8">
        <w:rPr>
          <w:i/>
          <w:noProof/>
          <w:lang w:val="hu-HU"/>
        </w:rPr>
        <w:t>[Mediere cultural</w:t>
      </w:r>
      <w:r w:rsidRPr="00B240E8">
        <w:rPr>
          <w:i/>
          <w:noProof/>
          <w:lang w:val="ro-RO"/>
        </w:rPr>
        <w:t xml:space="preserve">ă și literară în </w:t>
      </w:r>
      <w:r w:rsidRPr="00B240E8">
        <w:rPr>
          <w:noProof/>
          <w:lang w:val="ro-RO"/>
        </w:rPr>
        <w:t>Temesvarer Zeitung</w:t>
      </w:r>
      <w:r w:rsidRPr="00B240E8">
        <w:rPr>
          <w:i/>
          <w:noProof/>
          <w:lang w:val="ro-RO"/>
        </w:rPr>
        <w:t xml:space="preserve"> (1871–1882)</w:t>
      </w:r>
      <w:r w:rsidRPr="00B240E8">
        <w:rPr>
          <w:i/>
          <w:noProof/>
          <w:lang w:val="hu-HU"/>
        </w:rPr>
        <w:t xml:space="preserve">]. </w:t>
      </w:r>
      <w:r w:rsidRPr="00B240E8">
        <w:rPr>
          <w:noProof/>
          <w:lang w:val="hu-HU"/>
        </w:rPr>
        <w:t xml:space="preserve">Universitatea Catolică </w:t>
      </w:r>
      <w:r w:rsidRPr="00B240E8">
        <w:rPr>
          <w:noProof/>
          <w:lang w:val="ro-RO"/>
        </w:rPr>
        <w:t>P</w:t>
      </w:r>
      <w:r w:rsidRPr="00B240E8">
        <w:rPr>
          <w:noProof/>
          <w:lang w:val="hu-HU"/>
        </w:rPr>
        <w:t>ázmány Péter, Budapesta, 2018.</w:t>
      </w:r>
    </w:p>
    <w:p w:rsidR="00544662" w:rsidRPr="00B240E8" w:rsidRDefault="00544662" w:rsidP="00544662">
      <w:pPr>
        <w:tabs>
          <w:tab w:val="left" w:pos="399"/>
        </w:tabs>
        <w:autoSpaceDE w:val="0"/>
        <w:autoSpaceDN w:val="0"/>
        <w:adjustRightInd w:val="0"/>
        <w:spacing w:line="320" w:lineRule="atLeast"/>
        <w:ind w:left="399"/>
        <w:jc w:val="both"/>
        <w:rPr>
          <w:i/>
          <w:noProof/>
          <w:lang w:val="hu-HU"/>
        </w:rPr>
      </w:pPr>
    </w:p>
    <w:p w:rsidR="00544662" w:rsidRPr="00B240E8" w:rsidRDefault="00544662" w:rsidP="00544662">
      <w:pPr>
        <w:numPr>
          <w:ilvl w:val="0"/>
          <w:numId w:val="1"/>
        </w:numPr>
        <w:tabs>
          <w:tab w:val="left" w:pos="142"/>
          <w:tab w:val="left" w:pos="399"/>
        </w:tabs>
        <w:spacing w:line="320" w:lineRule="atLeast"/>
        <w:ind w:hanging="720"/>
        <w:jc w:val="both"/>
        <w:rPr>
          <w:b/>
          <w:noProof/>
          <w:spacing w:val="-2"/>
          <w:lang w:val="ro-RO"/>
        </w:rPr>
      </w:pPr>
      <w:r w:rsidRPr="00B240E8">
        <w:rPr>
          <w:b/>
          <w:noProof/>
          <w:spacing w:val="-2"/>
          <w:lang w:val="ro-RO"/>
        </w:rPr>
        <w:t xml:space="preserve">Cărţi si capitole în cărţi </w:t>
      </w:r>
      <w:r w:rsidRPr="00B240E8">
        <w:rPr>
          <w:b/>
          <w:lang w:val="ro-RO"/>
        </w:rPr>
        <w:t xml:space="preserve">publicate în ultimii 10 ani </w:t>
      </w:r>
    </w:p>
    <w:p w:rsidR="00544662" w:rsidRPr="00B240E8" w:rsidRDefault="00544662" w:rsidP="00544662">
      <w:pPr>
        <w:pStyle w:val="ListParagraph1"/>
        <w:tabs>
          <w:tab w:val="left" w:pos="399"/>
        </w:tabs>
        <w:spacing w:line="320" w:lineRule="atLeast"/>
        <w:ind w:left="0"/>
        <w:jc w:val="both"/>
        <w:rPr>
          <w:rFonts w:ascii="Times New Roman" w:hAnsi="Times New Roman"/>
          <w:noProof/>
          <w:sz w:val="24"/>
          <w:szCs w:val="24"/>
        </w:rPr>
      </w:pPr>
    </w:p>
    <w:p w:rsidR="00544662" w:rsidRPr="00B240E8" w:rsidRDefault="00544662" w:rsidP="00544662">
      <w:pPr>
        <w:numPr>
          <w:ilvl w:val="0"/>
          <w:numId w:val="1"/>
        </w:numPr>
        <w:tabs>
          <w:tab w:val="left" w:pos="142"/>
          <w:tab w:val="left" w:pos="399"/>
        </w:tabs>
        <w:spacing w:line="320" w:lineRule="atLeast"/>
        <w:ind w:left="714" w:hanging="714"/>
        <w:jc w:val="both"/>
        <w:rPr>
          <w:b/>
          <w:noProof/>
          <w:spacing w:val="-2"/>
          <w:lang w:val="ro-RO"/>
        </w:rPr>
      </w:pPr>
      <w:r w:rsidRPr="00B240E8">
        <w:rPr>
          <w:b/>
          <w:noProof/>
          <w:spacing w:val="-2"/>
          <w:lang w:val="ro-RO"/>
        </w:rPr>
        <w:t xml:space="preserve">Lucrări indexate ISI/BDI </w:t>
      </w:r>
      <w:r w:rsidRPr="00B240E8">
        <w:rPr>
          <w:b/>
          <w:lang w:val="ro-RO"/>
        </w:rPr>
        <w:t xml:space="preserve">publicate în ultimii 10 ani </w:t>
      </w:r>
    </w:p>
    <w:p w:rsidR="00544662" w:rsidRPr="00B240E8" w:rsidRDefault="00544662" w:rsidP="00544662">
      <w:pPr>
        <w:tabs>
          <w:tab w:val="left" w:pos="142"/>
          <w:tab w:val="left" w:pos="399"/>
        </w:tabs>
        <w:spacing w:line="320" w:lineRule="atLeast"/>
        <w:jc w:val="both"/>
        <w:rPr>
          <w:noProof/>
          <w:spacing w:val="-2"/>
          <w:lang w:val="ro-RO"/>
        </w:rPr>
      </w:pPr>
    </w:p>
    <w:p w:rsidR="00544662" w:rsidRPr="00B240E8" w:rsidRDefault="00544662" w:rsidP="00544662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de-AT"/>
        </w:rPr>
      </w:pPr>
      <w:r w:rsidRPr="00B240E8">
        <w:rPr>
          <w:rFonts w:ascii="Times New Roman" w:hAnsi="Times New Roman"/>
          <w:sz w:val="24"/>
          <w:szCs w:val="24"/>
          <w:lang w:val="ro-RO"/>
        </w:rPr>
        <w:t xml:space="preserve">János 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Eszter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B240E8">
        <w:rPr>
          <w:rFonts w:ascii="Times New Roman" w:hAnsi="Times New Roman"/>
          <w:sz w:val="24"/>
          <w:szCs w:val="24"/>
          <w:lang w:val="de-AT"/>
        </w:rPr>
        <w:t xml:space="preserve">Szidónia, Temeswar und das Banat in der Temesvarer Zeitung, </w:t>
      </w:r>
      <w:r w:rsidRPr="00B240E8">
        <w:rPr>
          <w:rFonts w:ascii="Times New Roman" w:hAnsi="Times New Roman"/>
          <w:i/>
          <w:sz w:val="24"/>
          <w:szCs w:val="24"/>
          <w:lang w:val="de-AT"/>
        </w:rPr>
        <w:t>Acta Universitatis Sapientiae. Philologica</w:t>
      </w:r>
      <w:r w:rsidRPr="00B240E8">
        <w:rPr>
          <w:rFonts w:ascii="Times New Roman" w:hAnsi="Times New Roman"/>
          <w:sz w:val="24"/>
          <w:szCs w:val="24"/>
          <w:lang w:val="de-AT"/>
        </w:rPr>
        <w:t>, Vol. 9, 2017, pp. 145–165., CEEOL, ERIH PLUS</w:t>
      </w:r>
    </w:p>
    <w:p w:rsidR="00544662" w:rsidRPr="00B240E8" w:rsidRDefault="00544662" w:rsidP="00544662">
      <w:pPr>
        <w:rPr>
          <w:lang w:val="de-AT"/>
        </w:rPr>
      </w:pPr>
    </w:p>
    <w:p w:rsidR="00544662" w:rsidRPr="00B240E8" w:rsidRDefault="00544662" w:rsidP="00544662">
      <w:pPr>
        <w:numPr>
          <w:ilvl w:val="0"/>
          <w:numId w:val="1"/>
        </w:numPr>
        <w:tabs>
          <w:tab w:val="left" w:pos="142"/>
          <w:tab w:val="left" w:pos="399"/>
        </w:tabs>
        <w:spacing w:line="320" w:lineRule="atLeast"/>
        <w:ind w:left="0" w:firstLine="0"/>
        <w:jc w:val="both"/>
        <w:rPr>
          <w:b/>
          <w:lang w:val="ro-RO"/>
        </w:rPr>
      </w:pPr>
      <w:r w:rsidRPr="00B240E8">
        <w:rPr>
          <w:b/>
          <w:lang w:val="ro-RO"/>
        </w:rPr>
        <w:t xml:space="preserve">Lucrări publicate în ultimii 10 anii în reviste şi  volume de conferinţe cu referenţi </w:t>
      </w:r>
    </w:p>
    <w:p w:rsidR="00544662" w:rsidRPr="00B240E8" w:rsidRDefault="00544662" w:rsidP="00544662">
      <w:pPr>
        <w:tabs>
          <w:tab w:val="left" w:pos="456"/>
        </w:tabs>
        <w:spacing w:line="320" w:lineRule="atLeast"/>
        <w:jc w:val="both"/>
        <w:rPr>
          <w:b/>
          <w:lang w:val="ro-RO"/>
        </w:rPr>
      </w:pPr>
      <w:r w:rsidRPr="00B240E8">
        <w:rPr>
          <w:b/>
          <w:lang w:val="ro-RO"/>
        </w:rPr>
        <w:tab/>
        <w:t xml:space="preserve">(neindexate) </w:t>
      </w:r>
    </w:p>
    <w:p w:rsidR="00544662" w:rsidRPr="00B240E8" w:rsidRDefault="00544662" w:rsidP="00544662">
      <w:pPr>
        <w:tabs>
          <w:tab w:val="left" w:pos="456"/>
        </w:tabs>
        <w:spacing w:line="320" w:lineRule="atLeast"/>
        <w:jc w:val="both"/>
        <w:rPr>
          <w:b/>
          <w:lang w:val="ro-RO"/>
        </w:rPr>
      </w:pPr>
      <w:r w:rsidRPr="00B240E8">
        <w:rPr>
          <w:b/>
          <w:lang w:val="ro-RO"/>
        </w:rPr>
        <w:tab/>
        <w:t>Selecţie cu maximum 20 lucrări în volume de conferinţe</w:t>
      </w:r>
    </w:p>
    <w:p w:rsidR="00544662" w:rsidRPr="00B240E8" w:rsidRDefault="00544662" w:rsidP="00544662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B240E8">
        <w:rPr>
          <w:rFonts w:ascii="Times New Roman" w:hAnsi="Times New Roman"/>
          <w:b/>
          <w:sz w:val="24"/>
          <w:szCs w:val="24"/>
          <w:lang w:val="ro-RO"/>
        </w:rPr>
        <w:t xml:space="preserve">János </w:t>
      </w:r>
      <w:proofErr w:type="spellStart"/>
      <w:r w:rsidRPr="00B240E8">
        <w:rPr>
          <w:rFonts w:ascii="Times New Roman" w:hAnsi="Times New Roman"/>
          <w:b/>
          <w:sz w:val="24"/>
          <w:szCs w:val="24"/>
          <w:lang w:val="ro-RO"/>
        </w:rPr>
        <w:t>Eszter</w:t>
      </w:r>
      <w:proofErr w:type="spellEnd"/>
      <w:r w:rsidRPr="00B240E8">
        <w:rPr>
          <w:rFonts w:ascii="Times New Roman" w:hAnsi="Times New Roman"/>
          <w:b/>
          <w:sz w:val="24"/>
          <w:szCs w:val="24"/>
          <w:lang w:val="ro-RO"/>
        </w:rPr>
        <w:t xml:space="preserve"> Szidónia</w:t>
      </w:r>
      <w:r w:rsidRPr="00B240E8">
        <w:rPr>
          <w:rFonts w:ascii="Times New Roman" w:hAnsi="Times New Roman"/>
          <w:sz w:val="24"/>
          <w:szCs w:val="24"/>
          <w:lang w:val="ro-RO"/>
        </w:rPr>
        <w:t xml:space="preserve">, </w:t>
      </w:r>
      <w:r w:rsidRPr="00B240E8">
        <w:rPr>
          <w:rFonts w:ascii="Times New Roman" w:hAnsi="Times New Roman"/>
          <w:b/>
          <w:sz w:val="24"/>
          <w:szCs w:val="24"/>
          <w:lang w:val="ro-RO"/>
        </w:rPr>
        <w:t xml:space="preserve">János </w:t>
      </w:r>
      <w:proofErr w:type="spellStart"/>
      <w:r w:rsidRPr="00B240E8">
        <w:rPr>
          <w:rFonts w:ascii="Times New Roman" w:hAnsi="Times New Roman"/>
          <w:b/>
          <w:sz w:val="24"/>
          <w:szCs w:val="24"/>
          <w:lang w:val="ro-RO"/>
        </w:rPr>
        <w:t>Eszter</w:t>
      </w:r>
      <w:proofErr w:type="spellEnd"/>
      <w:r w:rsidRPr="00B240E8">
        <w:rPr>
          <w:rFonts w:ascii="Times New Roman" w:hAnsi="Times New Roman"/>
          <w:b/>
          <w:sz w:val="24"/>
          <w:szCs w:val="24"/>
          <w:lang w:val="ro-RO"/>
        </w:rPr>
        <w:t xml:space="preserve"> Szidónia</w:t>
      </w:r>
      <w:r w:rsidRPr="00B240E8">
        <w:rPr>
          <w:rFonts w:ascii="Times New Roman" w:hAnsi="Times New Roman"/>
          <w:sz w:val="24"/>
          <w:szCs w:val="24"/>
          <w:lang w:val="ro-RO"/>
        </w:rPr>
        <w:t xml:space="preserve">, 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Irodalomközvetítés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és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fordítás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 xml:space="preserve"> a 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Temesvarer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Zeitungban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 xml:space="preserve">: Adolf Sternberg 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és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 xml:space="preserve"> Adolf (Ötvös) 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Silberstein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 xml:space="preserve">. In: 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Busa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 xml:space="preserve"> Krisztina – János 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Szabolcs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 xml:space="preserve"> – 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Tamássy-Lénárt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Orsolya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 xml:space="preserve">: A 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fordító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 xml:space="preserve"> mint 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kultúra-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és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irodalomközvetítő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 xml:space="preserve"> 2. </w:t>
      </w:r>
      <w:r w:rsidRPr="00B240E8">
        <w:rPr>
          <w:rFonts w:ascii="Times New Roman" w:hAnsi="Times New Roman"/>
          <w:sz w:val="24"/>
          <w:szCs w:val="24"/>
        </w:rPr>
        <w:t xml:space="preserve">Cluj-Napoca – Oradea: </w:t>
      </w:r>
      <w:proofErr w:type="spellStart"/>
      <w:r w:rsidRPr="00B240E8">
        <w:rPr>
          <w:rFonts w:ascii="Times New Roman" w:hAnsi="Times New Roman"/>
          <w:sz w:val="24"/>
          <w:szCs w:val="24"/>
        </w:rPr>
        <w:t>Erdélyi</w:t>
      </w:r>
      <w:proofErr w:type="spellEnd"/>
      <w:r w:rsidRPr="00B240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40E8">
        <w:rPr>
          <w:rFonts w:ascii="Times New Roman" w:hAnsi="Times New Roman"/>
          <w:sz w:val="24"/>
          <w:szCs w:val="24"/>
        </w:rPr>
        <w:t>Múzeum-Egyesület</w:t>
      </w:r>
      <w:proofErr w:type="spellEnd"/>
      <w:r w:rsidRPr="00B240E8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B240E8">
        <w:rPr>
          <w:rFonts w:ascii="Times New Roman" w:hAnsi="Times New Roman"/>
          <w:sz w:val="24"/>
          <w:szCs w:val="24"/>
        </w:rPr>
        <w:t>Partium</w:t>
      </w:r>
      <w:proofErr w:type="spellEnd"/>
      <w:r w:rsidRPr="00B240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40E8">
        <w:rPr>
          <w:rFonts w:ascii="Times New Roman" w:hAnsi="Times New Roman"/>
          <w:sz w:val="24"/>
          <w:szCs w:val="24"/>
        </w:rPr>
        <w:t>Kiadó</w:t>
      </w:r>
      <w:proofErr w:type="spellEnd"/>
      <w:r w:rsidRPr="00B240E8">
        <w:rPr>
          <w:rFonts w:ascii="Times New Roman" w:hAnsi="Times New Roman"/>
          <w:sz w:val="24"/>
          <w:szCs w:val="24"/>
        </w:rPr>
        <w:t>, 2024, pp. 115–135.</w:t>
      </w:r>
    </w:p>
    <w:p w:rsidR="00544662" w:rsidRPr="00B240E8" w:rsidRDefault="00544662" w:rsidP="00544662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B240E8">
        <w:rPr>
          <w:rFonts w:ascii="Times New Roman" w:hAnsi="Times New Roman"/>
          <w:sz w:val="24"/>
          <w:szCs w:val="24"/>
          <w:lang w:val="ro-RO"/>
        </w:rPr>
        <w:t xml:space="preserve">János 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Eszter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 xml:space="preserve"> Szidónia, 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Magyarisierungsprozesse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 xml:space="preserve"> im Banat 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und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ihreRezeption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 xml:space="preserve"> in 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der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Temesvarer</w:t>
      </w:r>
      <w:proofErr w:type="spellEnd"/>
      <w:r w:rsidRPr="00B240E8">
        <w:rPr>
          <w:rFonts w:ascii="Times New Roman" w:hAnsi="Times New Roman"/>
          <w:sz w:val="24"/>
          <w:szCs w:val="24"/>
          <w:lang w:val="ro-RO"/>
        </w:rPr>
        <w:t xml:space="preserve"> Zeitung (1871–1882). In: János </w:t>
      </w:r>
      <w:proofErr w:type="spellStart"/>
      <w:r w:rsidRPr="00B240E8">
        <w:rPr>
          <w:rFonts w:ascii="Times New Roman" w:hAnsi="Times New Roman"/>
          <w:sz w:val="24"/>
          <w:szCs w:val="24"/>
          <w:lang w:val="ro-RO"/>
        </w:rPr>
        <w:t>Sza</w:t>
      </w:r>
      <w:proofErr w:type="spellEnd"/>
      <w:r w:rsidRPr="00B240E8">
        <w:rPr>
          <w:rFonts w:ascii="Times New Roman" w:hAnsi="Times New Roman"/>
          <w:sz w:val="24"/>
          <w:szCs w:val="24"/>
          <w:lang w:val="de-AT"/>
        </w:rPr>
        <w:t xml:space="preserve">bolcs (ed.): </w:t>
      </w:r>
      <w:r w:rsidRPr="00B240E8">
        <w:rPr>
          <w:rFonts w:ascii="Times New Roman" w:hAnsi="Times New Roman"/>
          <w:i/>
          <w:sz w:val="24"/>
          <w:szCs w:val="24"/>
          <w:lang w:val="de-AT"/>
        </w:rPr>
        <w:t>Erinnerungsorte und Kulturtransferprozesse im südosteuropäischen Raum</w:t>
      </w:r>
      <w:r w:rsidRPr="00B240E8">
        <w:rPr>
          <w:rFonts w:ascii="Times New Roman" w:hAnsi="Times New Roman"/>
          <w:sz w:val="24"/>
          <w:szCs w:val="24"/>
          <w:lang w:val="de-AT"/>
        </w:rPr>
        <w:t>, Wien, Praesens Verlag, 2020, pp. 105–122., ISBN 978-3-7069-1127-6</w:t>
      </w:r>
    </w:p>
    <w:p w:rsidR="00544662" w:rsidRPr="00B240E8" w:rsidRDefault="00544662" w:rsidP="0054466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val="de-AT"/>
        </w:rPr>
      </w:pPr>
      <w:r w:rsidRPr="00B240E8">
        <w:rPr>
          <w:rFonts w:ascii="Times New Roman" w:hAnsi="Times New Roman"/>
          <w:sz w:val="24"/>
          <w:szCs w:val="24"/>
          <w:lang w:val="de-AT"/>
        </w:rPr>
        <w:t xml:space="preserve">János Eszter Szidónia, „Wie anders in Amerika!“ Amerikabilder in der Temesvarer Zeitung. In: Wynfrid Kriegleder, Alexander Ritter (ed.): </w:t>
      </w:r>
      <w:r w:rsidRPr="00B240E8">
        <w:rPr>
          <w:rFonts w:ascii="Times New Roman" w:hAnsi="Times New Roman"/>
          <w:i/>
          <w:sz w:val="24"/>
          <w:szCs w:val="24"/>
          <w:lang w:val="de-AT"/>
        </w:rPr>
        <w:t>Charles Sealsfield und der transatlantische ustausch im 19. Jahrhundert.</w:t>
      </w:r>
      <w:r w:rsidRPr="00B240E8">
        <w:rPr>
          <w:rFonts w:ascii="Times New Roman" w:hAnsi="Times New Roman"/>
          <w:sz w:val="24"/>
          <w:szCs w:val="24"/>
          <w:lang w:val="de-AT"/>
        </w:rPr>
        <w:t>, Bécs, Praesens, 2018, pp. 158–168.</w:t>
      </w:r>
    </w:p>
    <w:p w:rsidR="00544662" w:rsidRPr="00B240E8" w:rsidRDefault="00544662" w:rsidP="0054466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val="de-AT"/>
        </w:rPr>
      </w:pPr>
      <w:r w:rsidRPr="00B240E8">
        <w:rPr>
          <w:rFonts w:ascii="Times New Roman" w:hAnsi="Times New Roman"/>
          <w:sz w:val="24"/>
          <w:szCs w:val="24"/>
          <w:lang w:val="de-AT"/>
        </w:rPr>
        <w:t xml:space="preserve">János Eszter Szidónia, Literatur- und Kulturtransferprozesse in der Presse: die ungarische Literatur in der Temesvarer Zeitung (1871-1882). In: Boszák Gizella, János Szabolcs, Nagy Ágota, Bánffi-Benedek Andrea (ed.): </w:t>
      </w:r>
      <w:r w:rsidRPr="00B240E8">
        <w:rPr>
          <w:rFonts w:ascii="Times New Roman" w:hAnsi="Times New Roman"/>
          <w:i/>
          <w:sz w:val="24"/>
          <w:szCs w:val="24"/>
          <w:lang w:val="de-AT"/>
        </w:rPr>
        <w:t xml:space="preserve">Netzwerke und Transferprozesse. Studien aus </w:t>
      </w:r>
      <w:r w:rsidRPr="00B240E8">
        <w:rPr>
          <w:rFonts w:ascii="Times New Roman" w:hAnsi="Times New Roman"/>
          <w:i/>
          <w:sz w:val="24"/>
          <w:szCs w:val="24"/>
          <w:lang w:val="de-AT"/>
        </w:rPr>
        <w:lastRenderedPageBreak/>
        <w:t>dem Bereich dr Germanistik. Beiträge der VII. Internationalen Germanistentagung an der Christlichen Universität Partium</w:t>
      </w:r>
      <w:r w:rsidRPr="00B240E8">
        <w:rPr>
          <w:rFonts w:ascii="Times New Roman" w:hAnsi="Times New Roman"/>
          <w:sz w:val="24"/>
          <w:szCs w:val="24"/>
          <w:lang w:val="de-AT"/>
        </w:rPr>
        <w:t>, Bécs, Praesens, 2018, pp. 105–117.</w:t>
      </w:r>
    </w:p>
    <w:p w:rsidR="00544662" w:rsidRPr="00B240E8" w:rsidRDefault="00544662" w:rsidP="0054466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val="de-AT"/>
        </w:rPr>
      </w:pPr>
      <w:r w:rsidRPr="00B240E8">
        <w:rPr>
          <w:rFonts w:ascii="Times New Roman" w:hAnsi="Times New Roman"/>
          <w:sz w:val="24"/>
          <w:szCs w:val="24"/>
          <w:lang w:val="de-AT"/>
        </w:rPr>
        <w:t xml:space="preserve">János Eszter Szidónia, "Temesvar ist keine gewöhnliche Provinzstadt". Adolf Sternbergs Betrachtungen über die Banater Hauptstadt. In: Philipp Hannes, Ströbel Andrea (ed.): </w:t>
      </w:r>
      <w:r w:rsidRPr="00B240E8">
        <w:rPr>
          <w:rFonts w:ascii="Times New Roman" w:hAnsi="Times New Roman"/>
          <w:i/>
          <w:sz w:val="24"/>
          <w:szCs w:val="24"/>
          <w:lang w:val="de-AT"/>
        </w:rPr>
        <w:t>„Deutsch in Mittel-, Ost- und Südosteuropa. Geschichtliche Grundlagen und aktuelle Einbettung”. Beiträge zur 2. Jahrestagung des Forschungszentrums Deutsch in Mittel-, Ost- und Südosteuropa.</w:t>
      </w:r>
      <w:r w:rsidRPr="00B240E8">
        <w:rPr>
          <w:rFonts w:ascii="Times New Roman" w:hAnsi="Times New Roman"/>
          <w:sz w:val="24"/>
          <w:szCs w:val="24"/>
          <w:lang w:val="de-AT"/>
        </w:rPr>
        <w:t>, Regensburg, Friedrich Pustet, 2017, pp. 334–346., ISBN 978-3-7917-2860-5</w:t>
      </w:r>
    </w:p>
    <w:p w:rsidR="00544662" w:rsidRPr="00B240E8" w:rsidRDefault="00544662" w:rsidP="0054466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val="de-AT"/>
        </w:rPr>
      </w:pPr>
      <w:r w:rsidRPr="00B240E8">
        <w:rPr>
          <w:rFonts w:ascii="Times New Roman" w:hAnsi="Times New Roman"/>
          <w:sz w:val="24"/>
          <w:szCs w:val="24"/>
          <w:lang w:val="de-AT"/>
        </w:rPr>
        <w:t xml:space="preserve">János Eszter Szidónia, Im Spannungsfeld von Kulturen: die deutsche Regionalpresse im Banat. In: János Szabolcs, Nagy Ágota (ed.): </w:t>
      </w:r>
      <w:r w:rsidRPr="00B240E8">
        <w:rPr>
          <w:rFonts w:ascii="Times New Roman" w:hAnsi="Times New Roman"/>
          <w:i/>
          <w:sz w:val="24"/>
          <w:szCs w:val="24"/>
          <w:lang w:val="de-AT"/>
        </w:rPr>
        <w:t>Krisen als Wendepunkte. Studien aus dem Bereich der Germanistik. Beiträge der V. Internationalen Germanistentagung an der Christlichen Universität Partium.</w:t>
      </w:r>
      <w:r w:rsidRPr="00B240E8">
        <w:rPr>
          <w:rFonts w:ascii="Times New Roman" w:hAnsi="Times New Roman"/>
          <w:sz w:val="24"/>
          <w:szCs w:val="24"/>
          <w:lang w:val="de-AT"/>
        </w:rPr>
        <w:t>, Wien, Praesens Verlag, 2015, pp. 39–51.</w:t>
      </w:r>
    </w:p>
    <w:p w:rsidR="00544662" w:rsidRPr="00B240E8" w:rsidRDefault="00544662" w:rsidP="0054466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val="de-AT"/>
        </w:rPr>
      </w:pPr>
      <w:r w:rsidRPr="00B240E8">
        <w:rPr>
          <w:rFonts w:ascii="Times New Roman" w:hAnsi="Times New Roman"/>
          <w:sz w:val="24"/>
          <w:szCs w:val="24"/>
          <w:lang w:val="de-AT"/>
        </w:rPr>
        <w:t xml:space="preserve">János Eszter Szidónia, Reiseberichte als Medien der Erinnerung in der Temesvarer Zeitung. In: Rainer Hillenbrand (ed.): </w:t>
      </w:r>
      <w:r w:rsidRPr="00B240E8">
        <w:rPr>
          <w:rFonts w:ascii="Times New Roman" w:hAnsi="Times New Roman"/>
          <w:i/>
          <w:sz w:val="24"/>
          <w:szCs w:val="24"/>
          <w:lang w:val="de-AT"/>
        </w:rPr>
        <w:t>Erinnerungskultur. Poetische, kulturelle und politische Erinnerungsphänomene in der deutschen Literatur.</w:t>
      </w:r>
      <w:r w:rsidRPr="00B240E8">
        <w:rPr>
          <w:rFonts w:ascii="Times New Roman" w:hAnsi="Times New Roman"/>
          <w:sz w:val="24"/>
          <w:szCs w:val="24"/>
          <w:lang w:val="de-AT"/>
        </w:rPr>
        <w:t>, Wien, Praesens Verlag, 2015, pp. 73–81.</w:t>
      </w:r>
    </w:p>
    <w:p w:rsidR="00544662" w:rsidRPr="00B240E8" w:rsidRDefault="00544662" w:rsidP="0054466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240E8">
        <w:rPr>
          <w:rFonts w:ascii="Times New Roman" w:hAnsi="Times New Roman"/>
          <w:sz w:val="24"/>
          <w:szCs w:val="24"/>
          <w:lang w:val="de-AT"/>
        </w:rPr>
        <w:t xml:space="preserve">János Eszter Szidónia, Die Völkerbilder der Temesvarer Zeitung. In: Jónácsik László, Berzeviczy Klára, Lőkös Péter (ed.): </w:t>
      </w:r>
      <w:r w:rsidRPr="00B240E8">
        <w:rPr>
          <w:rFonts w:ascii="Times New Roman" w:hAnsi="Times New Roman"/>
          <w:i/>
          <w:sz w:val="24"/>
          <w:szCs w:val="24"/>
          <w:lang w:val="de-AT"/>
        </w:rPr>
        <w:t xml:space="preserve">Mitteleuropäischer Kulturraum. Völker und religiöse Gruppen des Königreichs Ungarn in der deutschsprachigen Literatur und Presse (16.–19. </w:t>
      </w:r>
      <w:proofErr w:type="spellStart"/>
      <w:r w:rsidRPr="00B240E8">
        <w:rPr>
          <w:rFonts w:ascii="Times New Roman" w:hAnsi="Times New Roman"/>
          <w:i/>
          <w:sz w:val="24"/>
          <w:szCs w:val="24"/>
        </w:rPr>
        <w:t>Jahrhundert</w:t>
      </w:r>
      <w:proofErr w:type="spellEnd"/>
      <w:r w:rsidRPr="00B240E8">
        <w:rPr>
          <w:rFonts w:ascii="Times New Roman" w:hAnsi="Times New Roman"/>
          <w:i/>
          <w:sz w:val="24"/>
          <w:szCs w:val="24"/>
        </w:rPr>
        <w:t>).</w:t>
      </w:r>
      <w:r w:rsidRPr="00B240E8">
        <w:rPr>
          <w:rFonts w:ascii="Times New Roman" w:hAnsi="Times New Roman"/>
          <w:sz w:val="24"/>
          <w:szCs w:val="24"/>
        </w:rPr>
        <w:t xml:space="preserve">, Berlin, </w:t>
      </w:r>
      <w:proofErr w:type="spellStart"/>
      <w:r w:rsidRPr="00B240E8">
        <w:rPr>
          <w:rFonts w:ascii="Times New Roman" w:hAnsi="Times New Roman"/>
          <w:sz w:val="24"/>
          <w:szCs w:val="24"/>
        </w:rPr>
        <w:t>Frank&amp;Timme</w:t>
      </w:r>
      <w:proofErr w:type="spellEnd"/>
      <w:r w:rsidRPr="00B240E8">
        <w:rPr>
          <w:rFonts w:ascii="Times New Roman" w:hAnsi="Times New Roman"/>
          <w:sz w:val="24"/>
          <w:szCs w:val="24"/>
        </w:rPr>
        <w:t>, 2015, pp. 183–194., ISBN 978-3-7329-0194-4, ISSN 1860-1952</w:t>
      </w:r>
    </w:p>
    <w:p w:rsidR="00544662" w:rsidRPr="00B240E8" w:rsidRDefault="00544662" w:rsidP="00544662"/>
    <w:p w:rsidR="00544662" w:rsidRPr="00B240E8" w:rsidRDefault="00544662" w:rsidP="00544662">
      <w:pPr>
        <w:spacing w:line="320" w:lineRule="atLeast"/>
        <w:jc w:val="both"/>
        <w:rPr>
          <w:lang w:val="ro-RO"/>
        </w:rPr>
      </w:pPr>
    </w:p>
    <w:p w:rsidR="00544662" w:rsidRPr="00B240E8" w:rsidRDefault="00544662" w:rsidP="00544662">
      <w:pPr>
        <w:numPr>
          <w:ilvl w:val="0"/>
          <w:numId w:val="3"/>
        </w:numPr>
        <w:tabs>
          <w:tab w:val="clear" w:pos="1440"/>
          <w:tab w:val="num" w:pos="426"/>
        </w:tabs>
        <w:spacing w:line="320" w:lineRule="atLeast"/>
        <w:ind w:hanging="1440"/>
        <w:jc w:val="both"/>
        <w:rPr>
          <w:b/>
          <w:lang w:val="ro-RO"/>
        </w:rPr>
      </w:pPr>
      <w:r w:rsidRPr="00B240E8">
        <w:rPr>
          <w:b/>
          <w:lang w:val="ro-RO"/>
        </w:rPr>
        <w:t>Brevete obţinute în întreaga activitate</w:t>
      </w:r>
    </w:p>
    <w:p w:rsidR="00544662" w:rsidRPr="00B240E8" w:rsidRDefault="00544662" w:rsidP="00544662">
      <w:pPr>
        <w:widowControl w:val="0"/>
        <w:autoSpaceDE w:val="0"/>
        <w:autoSpaceDN w:val="0"/>
        <w:spacing w:line="320" w:lineRule="atLeast"/>
        <w:rPr>
          <w:lang w:val="ro-RO"/>
        </w:rPr>
      </w:pPr>
    </w:p>
    <w:p w:rsidR="00544662" w:rsidRPr="00B240E8" w:rsidRDefault="00544662" w:rsidP="00544662">
      <w:pPr>
        <w:widowControl w:val="0"/>
        <w:autoSpaceDE w:val="0"/>
        <w:autoSpaceDN w:val="0"/>
        <w:spacing w:line="320" w:lineRule="atLeast"/>
        <w:rPr>
          <w:lang w:val="ro-RO"/>
        </w:rPr>
      </w:pPr>
    </w:p>
    <w:p w:rsidR="00544662" w:rsidRPr="00B8132F" w:rsidRDefault="00544662" w:rsidP="00544662">
      <w:pPr>
        <w:tabs>
          <w:tab w:val="left" w:pos="142"/>
        </w:tabs>
        <w:spacing w:line="320" w:lineRule="atLeast"/>
        <w:jc w:val="both"/>
        <w:rPr>
          <w:b/>
          <w:noProof/>
          <w:color w:val="000000"/>
          <w:spacing w:val="-2"/>
          <w:lang w:val="ro-RO"/>
        </w:rPr>
      </w:pPr>
      <w:r w:rsidRPr="00B240E8">
        <w:rPr>
          <w:b/>
          <w:noProof/>
          <w:spacing w:val="-2"/>
          <w:lang w:val="ro-RO"/>
        </w:rPr>
        <w:tab/>
      </w:r>
      <w:r w:rsidRPr="00B240E8">
        <w:rPr>
          <w:b/>
          <w:noProof/>
          <w:spacing w:val="-2"/>
          <w:lang w:val="ro-RO"/>
        </w:rPr>
        <w:tab/>
        <w:t>Data:</w:t>
      </w:r>
      <w:r w:rsidRPr="00B240E8">
        <w:rPr>
          <w:b/>
          <w:noProof/>
          <w:spacing w:val="-2"/>
          <w:lang w:val="ro-RO"/>
        </w:rPr>
        <w:tab/>
      </w:r>
      <w:r w:rsidRPr="00B240E8">
        <w:rPr>
          <w:b/>
          <w:noProof/>
          <w:spacing w:val="-2"/>
          <w:lang w:val="ro-RO"/>
        </w:rPr>
        <w:tab/>
      </w:r>
      <w:r w:rsidRPr="00B240E8">
        <w:rPr>
          <w:b/>
          <w:noProof/>
          <w:spacing w:val="-2"/>
          <w:lang w:val="ro-RO"/>
        </w:rPr>
        <w:tab/>
      </w:r>
      <w:r w:rsidRPr="00B240E8">
        <w:rPr>
          <w:b/>
          <w:noProof/>
          <w:spacing w:val="-2"/>
          <w:lang w:val="ro-RO"/>
        </w:rPr>
        <w:tab/>
      </w:r>
      <w:r w:rsidRPr="00B240E8">
        <w:rPr>
          <w:b/>
          <w:noProof/>
          <w:spacing w:val="-2"/>
          <w:lang w:val="ro-RO"/>
        </w:rPr>
        <w:tab/>
      </w:r>
      <w:r w:rsidRPr="00B240E8">
        <w:rPr>
          <w:b/>
          <w:noProof/>
          <w:spacing w:val="-2"/>
          <w:lang w:val="ro-RO"/>
        </w:rPr>
        <w:tab/>
      </w:r>
      <w:r w:rsidRPr="00B240E8">
        <w:rPr>
          <w:b/>
          <w:noProof/>
          <w:spacing w:val="-2"/>
          <w:lang w:val="ro-RO"/>
        </w:rPr>
        <w:tab/>
        <w:t>Semnătura:</w:t>
      </w:r>
    </w:p>
    <w:p w:rsidR="005F0141" w:rsidRDefault="00544662" w:rsidP="00544662">
      <w:r>
        <w:rPr>
          <w:b/>
          <w:noProof/>
          <w:spacing w:val="-2"/>
          <w:lang w:val="ro-RO"/>
        </w:rPr>
        <w:br w:type="page"/>
      </w:r>
      <w:bookmarkStart w:id="0" w:name="_GoBack"/>
      <w:bookmarkEnd w:id="0"/>
    </w:p>
    <w:sectPr w:rsidR="005F01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3484D"/>
    <w:multiLevelType w:val="hybridMultilevel"/>
    <w:tmpl w:val="153298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161AF7"/>
    <w:multiLevelType w:val="hybridMultilevel"/>
    <w:tmpl w:val="4F5264AA"/>
    <w:lvl w:ilvl="0" w:tplc="86804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4356F3"/>
    <w:multiLevelType w:val="hybridMultilevel"/>
    <w:tmpl w:val="EAE86164"/>
    <w:lvl w:ilvl="0" w:tplc="92126136">
      <w:start w:val="5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9067E5"/>
    <w:multiLevelType w:val="hybridMultilevel"/>
    <w:tmpl w:val="F29AAAD2"/>
    <w:lvl w:ilvl="0" w:tplc="9A68FAE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662"/>
    <w:rsid w:val="00544662"/>
    <w:rsid w:val="005F0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6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rsid w:val="00544662"/>
    <w:pPr>
      <w:ind w:left="720"/>
      <w:contextualSpacing/>
    </w:pPr>
    <w:rPr>
      <w:rFonts w:ascii="Calibri" w:hAnsi="Calibri"/>
      <w:sz w:val="22"/>
      <w:szCs w:val="22"/>
      <w:lang w:val="ro-RO"/>
    </w:rPr>
  </w:style>
  <w:style w:type="paragraph" w:styleId="ListParagraph">
    <w:name w:val="List Paragraph"/>
    <w:basedOn w:val="Normal"/>
    <w:uiPriority w:val="34"/>
    <w:qFormat/>
    <w:rsid w:val="005446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6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rsid w:val="00544662"/>
    <w:pPr>
      <w:ind w:left="720"/>
      <w:contextualSpacing/>
    </w:pPr>
    <w:rPr>
      <w:rFonts w:ascii="Calibri" w:hAnsi="Calibri"/>
      <w:sz w:val="22"/>
      <w:szCs w:val="22"/>
      <w:lang w:val="ro-RO"/>
    </w:rPr>
  </w:style>
  <w:style w:type="paragraph" w:styleId="ListParagraph">
    <w:name w:val="List Paragraph"/>
    <w:basedOn w:val="Normal"/>
    <w:uiPriority w:val="34"/>
    <w:qFormat/>
    <w:rsid w:val="005446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550</Words>
  <Characters>3138</Characters>
  <Application>Microsoft Office Word</Application>
  <DocSecurity>0</DocSecurity>
  <Lines>26</Lines>
  <Paragraphs>7</Paragraphs>
  <ScaleCrop>false</ScaleCrop>
  <Company/>
  <LinksUpToDate>false</LinksUpToDate>
  <CharactersWithSpaces>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2024-11-28T07:05:00Z</dcterms:created>
  <dcterms:modified xsi:type="dcterms:W3CDTF">2024-11-28T07:05:00Z</dcterms:modified>
</cp:coreProperties>
</file>